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3EB" w:rsidRPr="00A303EB" w:rsidRDefault="00A303EB" w:rsidP="00A303EB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A303EB">
        <w:rPr>
          <w:rFonts w:ascii="Times New Roman" w:hAnsi="Times New Roman" w:cs="Times New Roman"/>
          <w:b/>
          <w:bCs/>
          <w:sz w:val="24"/>
          <w:szCs w:val="24"/>
          <w:lang w:val="kk-KZ"/>
        </w:rPr>
        <w:t>Краткосрочный план</w:t>
      </w:r>
    </w:p>
    <w:p w:rsidR="00A303EB" w:rsidRPr="00A303EB" w:rsidRDefault="00A303EB" w:rsidP="00A303E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303E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Тема урока: </w:t>
      </w:r>
      <w:r w:rsidRPr="00A303E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03EB">
        <w:rPr>
          <w:rFonts w:ascii="Times New Roman" w:eastAsia="Times New Roman" w:hAnsi="Times New Roman" w:cs="Times New Roman"/>
          <w:b/>
          <w:sz w:val="24"/>
          <w:szCs w:val="24"/>
        </w:rPr>
        <w:t>Использование бинарной номенклатуры для описания различных видов</w:t>
      </w:r>
      <w:r w:rsidR="00A852D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852D9" w:rsidRPr="00A852D9">
        <w:rPr>
          <w:rFonts w:ascii="Times New Roman" w:eastAsia="Times New Roman" w:hAnsi="Times New Roman" w:cs="Times New Roman"/>
          <w:b/>
          <w:sz w:val="24"/>
          <w:szCs w:val="24"/>
        </w:rPr>
        <w:t>живых организмов</w:t>
      </w:r>
      <w:r w:rsidR="00A852D9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15594" w:type="dxa"/>
        <w:tblInd w:w="-411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ook w:val="04A0" w:firstRow="1" w:lastRow="0" w:firstColumn="1" w:lastColumn="0" w:noHBand="0" w:noVBand="1"/>
      </w:tblPr>
      <w:tblGrid>
        <w:gridCol w:w="4821"/>
        <w:gridCol w:w="5619"/>
        <w:gridCol w:w="5154"/>
      </w:tblGrid>
      <w:tr w:rsidR="00A303EB" w:rsidRPr="00090EB9" w:rsidTr="00A852D9">
        <w:trPr>
          <w:trHeight w:val="30"/>
        </w:trPr>
        <w:tc>
          <w:tcPr>
            <w:tcW w:w="4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03EB" w:rsidRPr="00090EB9" w:rsidRDefault="00A303EB" w:rsidP="00D255B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z448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Раздел:</w:t>
            </w:r>
          </w:p>
        </w:tc>
        <w:tc>
          <w:tcPr>
            <w:tcW w:w="1077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9.1</w:t>
            </w:r>
            <w:proofErr w:type="gramStart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Разнообразие живых организмов. Биосфера и экосистемы</w:t>
            </w:r>
          </w:p>
        </w:tc>
      </w:tr>
      <w:tr w:rsidR="00A303EB" w:rsidRPr="00090EB9" w:rsidTr="00A852D9">
        <w:trPr>
          <w:trHeight w:val="485"/>
        </w:trPr>
        <w:tc>
          <w:tcPr>
            <w:tcW w:w="4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03EB" w:rsidRPr="00090EB9" w:rsidRDefault="00A303EB" w:rsidP="00D255B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1077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03EB" w:rsidRPr="00090EB9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Джораева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Зухра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Смановна</w:t>
            </w:r>
            <w:proofErr w:type="spellEnd"/>
          </w:p>
        </w:tc>
      </w:tr>
      <w:tr w:rsidR="00A303EB" w:rsidRPr="00090EB9" w:rsidTr="00A852D9">
        <w:trPr>
          <w:trHeight w:val="393"/>
        </w:trPr>
        <w:tc>
          <w:tcPr>
            <w:tcW w:w="4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03EB" w:rsidRPr="00090EB9" w:rsidRDefault="00A303EB" w:rsidP="00D255B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Дата: </w:t>
            </w:r>
          </w:p>
        </w:tc>
        <w:tc>
          <w:tcPr>
            <w:tcW w:w="1077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303EB" w:rsidRPr="00090EB9" w:rsidTr="00A852D9">
        <w:trPr>
          <w:trHeight w:val="30"/>
        </w:trPr>
        <w:tc>
          <w:tcPr>
            <w:tcW w:w="4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03EB" w:rsidRPr="00090EB9" w:rsidRDefault="00A303EB" w:rsidP="00D255B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Класс: 9 «К»</w:t>
            </w:r>
          </w:p>
        </w:tc>
        <w:tc>
          <w:tcPr>
            <w:tcW w:w="561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03EB" w:rsidRPr="00090EB9" w:rsidRDefault="00A303EB" w:rsidP="00D255B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515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03EB" w:rsidRPr="00090EB9" w:rsidRDefault="00A303EB" w:rsidP="00D255B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отсутствующих:</w:t>
            </w:r>
          </w:p>
        </w:tc>
      </w:tr>
      <w:tr w:rsidR="00A303EB" w:rsidRPr="00090EB9" w:rsidTr="00A852D9">
        <w:trPr>
          <w:trHeight w:val="747"/>
        </w:trPr>
        <w:tc>
          <w:tcPr>
            <w:tcW w:w="4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03EB" w:rsidRPr="00090EB9" w:rsidRDefault="00A303EB" w:rsidP="00D255B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1077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бинарной номенклатур</w:t>
            </w:r>
            <w:r w:rsidR="00A852D9">
              <w:rPr>
                <w:rFonts w:ascii="Times New Roman" w:eastAsia="Times New Roman" w:hAnsi="Times New Roman" w:cs="Times New Roman"/>
                <w:sz w:val="24"/>
                <w:szCs w:val="24"/>
              </w:rPr>
              <w:t>ы для описания различных видов живых организмов.</w:t>
            </w:r>
          </w:p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Лабораторная работа «Определение видов растений и животных (местного региона) с помощью определителей».</w:t>
            </w:r>
          </w:p>
        </w:tc>
      </w:tr>
      <w:tr w:rsidR="00A303EB" w:rsidRPr="00090EB9" w:rsidTr="00A852D9">
        <w:trPr>
          <w:trHeight w:val="30"/>
        </w:trPr>
        <w:tc>
          <w:tcPr>
            <w:tcW w:w="4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03EB" w:rsidRPr="00090EB9" w:rsidRDefault="00A303EB" w:rsidP="00D255BD">
            <w:pPr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обучения в соответствии 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 учебной программой</w:t>
            </w:r>
          </w:p>
        </w:tc>
        <w:tc>
          <w:tcPr>
            <w:tcW w:w="1077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03EB" w:rsidRPr="00090EB9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9.1.1.1 - использовать бинарную номенклатуру при описании различных видов;</w:t>
            </w:r>
          </w:p>
          <w:p w:rsidR="00A303EB" w:rsidRPr="00090EB9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9.1.1.2 - распознавать по отличительным признакам виды растений и животных (по определителям)</w:t>
            </w:r>
          </w:p>
        </w:tc>
      </w:tr>
      <w:tr w:rsidR="00A303EB" w:rsidRPr="00090EB9" w:rsidTr="00A852D9">
        <w:trPr>
          <w:trHeight w:val="30"/>
        </w:trPr>
        <w:tc>
          <w:tcPr>
            <w:tcW w:w="482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303EB" w:rsidRPr="00090EB9" w:rsidRDefault="00A303EB" w:rsidP="00D255BD">
            <w:pPr>
              <w:spacing w:after="0" w:line="240" w:lineRule="auto"/>
              <w:ind w:lef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урока</w:t>
            </w:r>
          </w:p>
        </w:tc>
        <w:tc>
          <w:tcPr>
            <w:tcW w:w="10773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Все учащиеся смогут:</w:t>
            </w:r>
          </w:p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читать текст, понимать содержание, выделять главные мысли;</w:t>
            </w:r>
          </w:p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определить понятие «вид».</w:t>
            </w:r>
          </w:p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Большинство учащихся будут уметь:</w:t>
            </w:r>
          </w:p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изучать труды К. Линнея о систематике живых организмов;</w:t>
            </w:r>
          </w:p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обсуждать двойное латинское название;</w:t>
            </w:r>
          </w:p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на лабораторных занятиях выявляют по определителю местные виды растений и животных;</w:t>
            </w:r>
          </w:p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использовать </w:t>
            </w:r>
            <w:proofErr w:type="gramStart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дихотомический</w:t>
            </w:r>
            <w:proofErr w:type="gramEnd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ключе для определения вида.</w:t>
            </w:r>
          </w:p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Некоторые учащиеся смогут:</w:t>
            </w:r>
          </w:p>
          <w:p w:rsidR="00A303EB" w:rsidRPr="00090EB9" w:rsidRDefault="00A303EB" w:rsidP="00D255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давать оценку значению бинарной номенклатуры</w:t>
            </w:r>
          </w:p>
        </w:tc>
      </w:tr>
    </w:tbl>
    <w:p w:rsidR="00A303EB" w:rsidRPr="00090EB9" w:rsidRDefault="00A303EB" w:rsidP="00A303EB">
      <w:pPr>
        <w:spacing w:after="0" w:line="240" w:lineRule="auto"/>
        <w:ind w:left="637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z451"/>
      <w:bookmarkEnd w:id="0"/>
      <w:r w:rsidRPr="00090EB9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урока</w:t>
      </w:r>
    </w:p>
    <w:tbl>
      <w:tblPr>
        <w:tblStyle w:val="GridTableLight"/>
        <w:tblpPr w:leftFromText="180" w:rightFromText="180" w:vertAnchor="text" w:tblpX="-318" w:tblpY="1"/>
        <w:tblOverlap w:val="never"/>
        <w:tblW w:w="15589" w:type="dxa"/>
        <w:tblLayout w:type="fixed"/>
        <w:tblLook w:val="04A0" w:firstRow="1" w:lastRow="0" w:firstColumn="1" w:lastColumn="0" w:noHBand="0" w:noVBand="1"/>
      </w:tblPr>
      <w:tblGrid>
        <w:gridCol w:w="1518"/>
        <w:gridCol w:w="8"/>
        <w:gridCol w:w="8201"/>
        <w:gridCol w:w="2147"/>
        <w:gridCol w:w="1842"/>
        <w:gridCol w:w="1842"/>
        <w:gridCol w:w="31"/>
      </w:tblGrid>
      <w:tr w:rsidR="00A303EB" w:rsidRPr="00090EB9" w:rsidTr="00D255BD">
        <w:trPr>
          <w:gridAfter w:val="1"/>
          <w:wAfter w:w="31" w:type="dxa"/>
          <w:trHeight w:val="460"/>
        </w:trPr>
        <w:tc>
          <w:tcPr>
            <w:tcW w:w="15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bookmarkEnd w:id="1"/>
          <w:p w:rsidR="00A303EB" w:rsidRPr="00090EB9" w:rsidRDefault="00A303EB" w:rsidP="00D255BD">
            <w:pPr>
              <w:widowControl w:val="0"/>
              <w:autoSpaceDE w:val="0"/>
              <w:autoSpaceDN w:val="0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Этап урока/ Время</w:t>
            </w:r>
          </w:p>
        </w:tc>
        <w:tc>
          <w:tcPr>
            <w:tcW w:w="82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Действия педагога</w:t>
            </w:r>
          </w:p>
        </w:tc>
        <w:tc>
          <w:tcPr>
            <w:tcW w:w="21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Действия ученика</w:t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Оценивание</w:t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auto"/>
            </w:tcBorders>
            <w:hideMark/>
          </w:tcPr>
          <w:p w:rsidR="00A303EB" w:rsidRPr="00090EB9" w:rsidRDefault="00A303EB" w:rsidP="00D255BD">
            <w:pPr>
              <w:widowControl w:val="0"/>
              <w:tabs>
                <w:tab w:val="right" w:pos="3422"/>
              </w:tabs>
              <w:autoSpaceDE w:val="0"/>
              <w:autoSpaceDN w:val="0"/>
              <w:ind w:lef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Ресурсы</w:t>
            </w:r>
          </w:p>
        </w:tc>
      </w:tr>
      <w:tr w:rsidR="00A303EB" w:rsidRPr="00090EB9" w:rsidTr="00D255BD">
        <w:trPr>
          <w:gridAfter w:val="1"/>
          <w:wAfter w:w="31" w:type="dxa"/>
          <w:trHeight w:val="31"/>
        </w:trPr>
        <w:tc>
          <w:tcPr>
            <w:tcW w:w="15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0-1 мин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1-4 мин 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66A21" wp14:editId="1F325DB7">
                  <wp:extent cx="800100" cy="746760"/>
                  <wp:effectExtent l="0" t="0" r="0" b="0"/>
                  <wp:docPr id="1" name="Рисунок 1" descr="C:\Users\user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ind w:right="-1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090EB9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Организационный момент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«Работа с числами». Используя коэффициент перевода, заполните ячейки таблицы.</w:t>
            </w:r>
          </w:p>
          <w:tbl>
            <w:tblPr>
              <w:tblStyle w:val="TableNormal"/>
              <w:tblW w:w="0" w:type="auto"/>
              <w:tblInd w:w="11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162"/>
              <w:gridCol w:w="1232"/>
              <w:gridCol w:w="917"/>
              <w:gridCol w:w="1223"/>
              <w:gridCol w:w="1075"/>
            </w:tblGrid>
            <w:tr w:rsidR="00A303EB" w:rsidRPr="00090EB9" w:rsidTr="00D255BD">
              <w:trPr>
                <w:trHeight w:val="252"/>
              </w:trPr>
              <w:tc>
                <w:tcPr>
                  <w:tcW w:w="1162" w:type="dxa"/>
                  <w:tcBorders>
                    <w:top w:val="double" w:sz="1" w:space="0" w:color="000000"/>
                  </w:tcBorders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7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Сантиметр</w:t>
                  </w:r>
                </w:p>
              </w:tc>
              <w:tc>
                <w:tcPr>
                  <w:tcW w:w="1232" w:type="dxa"/>
                  <w:tcBorders>
                    <w:top w:val="double" w:sz="1" w:space="0" w:color="000000"/>
                  </w:tcBorders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6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Миллиметр</w:t>
                  </w:r>
                </w:p>
              </w:tc>
              <w:tc>
                <w:tcPr>
                  <w:tcW w:w="917" w:type="dxa"/>
                  <w:tcBorders>
                    <w:top w:val="double" w:sz="1" w:space="0" w:color="000000"/>
                  </w:tcBorders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6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Микрон</w:t>
                  </w:r>
                </w:p>
              </w:tc>
              <w:tc>
                <w:tcPr>
                  <w:tcW w:w="1223" w:type="dxa"/>
                  <w:tcBorders>
                    <w:top w:val="double" w:sz="1" w:space="0" w:color="000000"/>
                  </w:tcBorders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6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Микрометр</w:t>
                  </w:r>
                </w:p>
              </w:tc>
              <w:tc>
                <w:tcPr>
                  <w:tcW w:w="1075" w:type="dxa"/>
                  <w:tcBorders>
                    <w:top w:val="double" w:sz="1" w:space="0" w:color="000000"/>
                  </w:tcBorders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3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Нанометр</w:t>
                  </w:r>
                </w:p>
              </w:tc>
            </w:tr>
            <w:tr w:rsidR="00A303EB" w:rsidRPr="00090EB9" w:rsidTr="00D255BD">
              <w:trPr>
                <w:trHeight w:val="259"/>
              </w:trPr>
              <w:tc>
                <w:tcPr>
                  <w:tcW w:w="1162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32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17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23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75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3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20</w:t>
                  </w:r>
                </w:p>
              </w:tc>
            </w:tr>
            <w:tr w:rsidR="00A303EB" w:rsidRPr="00090EB9" w:rsidTr="00D255BD">
              <w:trPr>
                <w:trHeight w:val="256"/>
              </w:trPr>
              <w:tc>
                <w:tcPr>
                  <w:tcW w:w="1162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7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0,5</w:t>
                  </w:r>
                </w:p>
              </w:tc>
              <w:tc>
                <w:tcPr>
                  <w:tcW w:w="1232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17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23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75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A303EB" w:rsidRPr="00090EB9" w:rsidTr="00D255BD">
              <w:trPr>
                <w:trHeight w:val="259"/>
              </w:trPr>
              <w:tc>
                <w:tcPr>
                  <w:tcW w:w="1162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32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17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6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32</w:t>
                  </w:r>
                </w:p>
              </w:tc>
              <w:tc>
                <w:tcPr>
                  <w:tcW w:w="1223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75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A303EB" w:rsidRPr="00090EB9" w:rsidTr="00D255BD">
              <w:trPr>
                <w:trHeight w:val="259"/>
              </w:trPr>
              <w:tc>
                <w:tcPr>
                  <w:tcW w:w="1162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32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6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0,05</w:t>
                  </w:r>
                </w:p>
              </w:tc>
              <w:tc>
                <w:tcPr>
                  <w:tcW w:w="917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23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075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A303EB" w:rsidRPr="00090EB9" w:rsidTr="00D255BD">
              <w:trPr>
                <w:trHeight w:val="256"/>
              </w:trPr>
              <w:tc>
                <w:tcPr>
                  <w:tcW w:w="1162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32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917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223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6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340</w:t>
                  </w:r>
                </w:p>
              </w:tc>
              <w:tc>
                <w:tcPr>
                  <w:tcW w:w="1075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Постановка проблемы:</w:t>
            </w:r>
            <w:r w:rsidRPr="00090E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Обсудите, для чего применяют двойное латинское название вида.</w:t>
            </w:r>
          </w:p>
        </w:tc>
        <w:tc>
          <w:tcPr>
            <w:tcW w:w="21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090EB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Приветствуют учителя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Отвечают на вопросы выходят  к  названию  темы урока и целям урока.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br/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Дескриптор:              Всего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3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балла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br/>
            </w: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Учебники, рабочие </w:t>
            </w:r>
            <w:proofErr w:type="spellStart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тетради</w:t>
            </w:r>
            <w:proofErr w:type="gramStart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,к</w:t>
            </w:r>
            <w:proofErr w:type="gramEnd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арточки</w:t>
            </w:r>
            <w:proofErr w:type="spellEnd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, ДК экран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  <w:tr w:rsidR="00A303EB" w:rsidRPr="00090EB9" w:rsidTr="00D255BD">
        <w:trPr>
          <w:gridAfter w:val="1"/>
          <w:wAfter w:w="31" w:type="dxa"/>
          <w:trHeight w:val="841"/>
        </w:trPr>
        <w:tc>
          <w:tcPr>
            <w:tcW w:w="151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Середина урока 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ind w:hanging="12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15 мин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A41F445" wp14:editId="7F44DD2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46355</wp:posOffset>
                  </wp:positionV>
                  <wp:extent cx="777240" cy="487680"/>
                  <wp:effectExtent l="0" t="0" r="3810" b="7620"/>
                  <wp:wrapSquare wrapText="bothSides"/>
                  <wp:docPr id="29354" name="Рисунок 29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20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Глоссарий:</w:t>
            </w:r>
          </w:p>
          <w:tbl>
            <w:tblPr>
              <w:tblStyle w:val="a3"/>
              <w:tblW w:w="7302" w:type="dxa"/>
              <w:tblLayout w:type="fixed"/>
              <w:tblLook w:val="04A0" w:firstRow="1" w:lastRow="0" w:firstColumn="1" w:lastColumn="0" w:noHBand="0" w:noVBand="1"/>
            </w:tblPr>
            <w:tblGrid>
              <w:gridCol w:w="2639"/>
              <w:gridCol w:w="2398"/>
              <w:gridCol w:w="2265"/>
            </w:tblGrid>
            <w:tr w:rsidR="00A303EB" w:rsidRPr="00090EB9" w:rsidTr="00D255BD">
              <w:trPr>
                <w:trHeight w:val="147"/>
              </w:trPr>
              <w:tc>
                <w:tcPr>
                  <w:tcW w:w="2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русском языке</w:t>
                  </w:r>
                </w:p>
              </w:tc>
              <w:tc>
                <w:tcPr>
                  <w:tcW w:w="23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казахском языке</w:t>
                  </w:r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ind w:firstLine="4"/>
                    <w:suppressOverlap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На английском языке</w:t>
                  </w:r>
                </w:p>
              </w:tc>
            </w:tr>
            <w:tr w:rsidR="00A303EB" w:rsidRPr="00090EB9" w:rsidTr="00D255BD">
              <w:trPr>
                <w:trHeight w:val="147"/>
              </w:trPr>
              <w:tc>
                <w:tcPr>
                  <w:tcW w:w="2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дихотомический ключ</w:t>
                  </w:r>
                </w:p>
              </w:tc>
              <w:tc>
                <w:tcPr>
                  <w:tcW w:w="23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дихотомиялық</w:t>
                  </w:r>
                  <w:proofErr w:type="spellEnd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кілт</w:t>
                  </w:r>
                  <w:proofErr w:type="spellEnd"/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dichotomous</w:t>
                  </w:r>
                  <w:proofErr w:type="spellEnd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key</w:t>
                  </w:r>
                  <w:proofErr w:type="spellEnd"/>
                </w:p>
              </w:tc>
            </w:tr>
            <w:tr w:rsidR="00A303EB" w:rsidRPr="00090EB9" w:rsidTr="00D255BD">
              <w:trPr>
                <w:trHeight w:val="147"/>
              </w:trPr>
              <w:tc>
                <w:tcPr>
                  <w:tcW w:w="2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бинарное название</w:t>
                  </w:r>
                </w:p>
              </w:tc>
              <w:tc>
                <w:tcPr>
                  <w:tcW w:w="23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екілік</w:t>
                  </w:r>
                  <w:proofErr w:type="spellEnd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атауы</w:t>
                  </w:r>
                  <w:proofErr w:type="spellEnd"/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binary</w:t>
                  </w:r>
                  <w:proofErr w:type="spellEnd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name</w:t>
                  </w:r>
                  <w:proofErr w:type="spellEnd"/>
                </w:p>
              </w:tc>
            </w:tr>
            <w:tr w:rsidR="00A303EB" w:rsidRPr="00090EB9" w:rsidTr="00D255BD">
              <w:trPr>
                <w:trHeight w:val="147"/>
              </w:trPr>
              <w:tc>
                <w:tcPr>
                  <w:tcW w:w="26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систематика</w:t>
                  </w:r>
                </w:p>
              </w:tc>
              <w:tc>
                <w:tcPr>
                  <w:tcW w:w="23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ж</w:t>
                  </w:r>
                  <w:proofErr w:type="gramEnd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іктеу</w:t>
                  </w:r>
                  <w:proofErr w:type="spellEnd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; </w:t>
                  </w:r>
                  <w:proofErr w:type="spellStart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топтастыру</w:t>
                  </w:r>
                  <w:proofErr w:type="spellEnd"/>
                </w:p>
              </w:tc>
              <w:tc>
                <w:tcPr>
                  <w:tcW w:w="22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303EB" w:rsidRPr="00090EB9" w:rsidRDefault="00A303EB" w:rsidP="00A852D9">
                  <w:pPr>
                    <w:framePr w:hSpace="180" w:wrap="around" w:vAnchor="text" w:hAnchor="text" w:x="-318" w:y="1"/>
                    <w:suppressOverlap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090EB9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taxonomy</w:t>
                  </w:r>
                  <w:proofErr w:type="spellEnd"/>
                </w:p>
              </w:tc>
            </w:tr>
          </w:tbl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Стратегия «Дневник Борта».</w:t>
            </w:r>
          </w:p>
          <w:tbl>
            <w:tblPr>
              <w:tblStyle w:val="TableNormal"/>
              <w:tblW w:w="0" w:type="auto"/>
              <w:tblInd w:w="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755"/>
              <w:gridCol w:w="4541"/>
            </w:tblGrid>
            <w:tr w:rsidR="00A303EB" w:rsidRPr="00090EB9" w:rsidTr="00D255BD">
              <w:trPr>
                <w:trHeight w:val="258"/>
              </w:trPr>
              <w:tc>
                <w:tcPr>
                  <w:tcW w:w="2755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7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Известный материал</w:t>
                  </w:r>
                </w:p>
              </w:tc>
              <w:tc>
                <w:tcPr>
                  <w:tcW w:w="4541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107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Неизвестный материал</w:t>
                  </w:r>
                </w:p>
              </w:tc>
            </w:tr>
            <w:tr w:rsidR="00A303EB" w:rsidRPr="00090EB9" w:rsidTr="00D255BD">
              <w:trPr>
                <w:trHeight w:val="256"/>
              </w:trPr>
              <w:tc>
                <w:tcPr>
                  <w:tcW w:w="2755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541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В первой графе записывают ранее известные сведения по теме. Во второй графе пишут новые сведения, полученные из текста учебника.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>Дескрипторы: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– полностью усваивают содержание текста, умеют выделять главную мысль;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–</w:t>
            </w: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ab/>
              <w:t>раскрывают сущность новых терминов;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–</w:t>
            </w: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ab/>
              <w:t>объясняют понятие бинарной номенклатуры К. Линнея.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4CBBB" wp14:editId="57687F00">
                  <wp:extent cx="2362200" cy="1333500"/>
                  <wp:effectExtent l="0" t="0" r="0" b="0"/>
                  <wp:docPr id="2" name="Рисунок 2" descr="C:\Users\user\Desktop\Carl_von_Linn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arl_von_Linn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    </w:t>
            </w:r>
            <w:r w:rsidRPr="00090EB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DD1A6F" wp14:editId="634C02B1">
                  <wp:extent cx="2522220" cy="1280160"/>
                  <wp:effectExtent l="0" t="0" r="0" b="0"/>
                  <wp:docPr id="11" name="Рисунок 11" descr="C:\Users\user\Desktop\image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images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102F7E" wp14:editId="65FAE3E4">
                  <wp:extent cx="2423160" cy="1333500"/>
                  <wp:effectExtent l="0" t="0" r="0" b="0"/>
                  <wp:docPr id="9" name="Рисунок 9" descr="C:\Users\user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EB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  </w:t>
            </w:r>
            <w:r w:rsidRPr="00090EB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058A0D" wp14:editId="208E07F7">
                  <wp:extent cx="2499360" cy="1325880"/>
                  <wp:effectExtent l="0" t="0" r="0" b="7620"/>
                  <wp:docPr id="12" name="Рисунок 12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803" cy="132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   </w:t>
            </w:r>
          </w:p>
          <w:p w:rsidR="00A303EB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Объяснения учителя</w:t>
            </w: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  <w:r w:rsidRPr="00090E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Бинарная  номенклатура, биноминальная номенклатура (лат. </w:t>
            </w:r>
            <w:proofErr w:type="spellStart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bіnarіus</w:t>
            </w:r>
            <w:proofErr w:type="spellEnd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 – «двойное название», лат. </w:t>
            </w:r>
            <w:proofErr w:type="spellStart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nomenklatura</w:t>
            </w:r>
            <w:proofErr w:type="spellEnd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 – «список, вид») – в международной классификации виды растений, животных и микроорганизмов имеют двойное название на латинском языке. Первое название указывает на род, пишется с заглавной буквы, второе название указывает на вид   и пишется </w:t>
            </w: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lastRenderedPageBreak/>
              <w:t>строчной буквой. Например, белая полынь (</w:t>
            </w:r>
            <w:proofErr w:type="spellStart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Artemіsіa</w:t>
            </w:r>
            <w:proofErr w:type="spellEnd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tercheana</w:t>
            </w:r>
            <w:proofErr w:type="spellEnd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 L.), Алтайский улар (</w:t>
            </w:r>
            <w:proofErr w:type="spellStart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Tetraogallus</w:t>
            </w:r>
            <w:proofErr w:type="spellEnd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altaіcus</w:t>
            </w:r>
            <w:proofErr w:type="spellEnd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 G.). Иногда название дополняется именем открывателя вида. В некоторых случаях в конце бинарной номенклатуры пишутся годы открытия (например, человек разумный (</w:t>
            </w:r>
            <w:proofErr w:type="spellStart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Hom</w:t>
            </w:r>
            <w:proofErr w:type="gramStart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о</w:t>
            </w:r>
            <w:proofErr w:type="spellEnd"/>
            <w:proofErr w:type="gramEnd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sapіens</w:t>
            </w:r>
            <w:proofErr w:type="spellEnd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 L. 1758).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 xml:space="preserve">Термин «бинарная номенклатура» впервые ввел в 1620 г. швейцарский ученый К. </w:t>
            </w:r>
            <w:proofErr w:type="spellStart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Баугин</w:t>
            </w:r>
            <w:proofErr w:type="spellEnd"/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, а в 1735 г. шведский  исследователь  К.  Линней обосновал  научную  основу  систематики.  Он  написал  труд «Система природы» (1735), в которой использовал бинарную номенклатуру при определении вида и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рода, использовал морфологические и физиологические признаки, обосновал систематические категории (класс, род, вид).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ru-RU"/>
              </w:rPr>
              <w:t>Выполняют задания для ФО: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Задание 1</w:t>
            </w: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  <w:r w:rsidRPr="00090E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Приведите пример названия рода или семейства растений и животных известных вам местных видов.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Задание 2.</w:t>
            </w:r>
            <w:r w:rsidRPr="00090E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Оцените значение использования бинарной номенклатуры. Бинарную номенклатуру в биологии считают «Ариадной, указывающей путь».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Задание 3.</w:t>
            </w:r>
            <w:r w:rsidRPr="00090E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Дайте определение термину бинарная номенклатура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ru-RU"/>
              </w:rPr>
              <w:t>Задание 4</w:t>
            </w: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.</w:t>
            </w:r>
            <w:r w:rsidRPr="00090E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0EB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  <w:t>Отметьте название вида, изображенного на рисунке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D45026" wp14:editId="031364E0">
                  <wp:extent cx="2179320" cy="1409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407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303EB" w:rsidRPr="00090EB9" w:rsidRDefault="00A303EB" w:rsidP="00D255BD">
            <w:pPr>
              <w:pStyle w:val="TableParagraph"/>
              <w:numPr>
                <w:ilvl w:val="1"/>
                <w:numId w:val="6"/>
              </w:numPr>
              <w:tabs>
                <w:tab w:val="left" w:pos="1605"/>
              </w:tabs>
              <w:rPr>
                <w:sz w:val="24"/>
                <w:szCs w:val="24"/>
              </w:rPr>
            </w:pPr>
            <w:r w:rsidRPr="00090EB9">
              <w:rPr>
                <w:sz w:val="24"/>
                <w:szCs w:val="24"/>
              </w:rPr>
              <w:t>Лягушка</w:t>
            </w:r>
          </w:p>
          <w:p w:rsidR="00A303EB" w:rsidRPr="00090EB9" w:rsidRDefault="00A303EB" w:rsidP="00D255BD">
            <w:pPr>
              <w:pStyle w:val="TableParagraph"/>
              <w:numPr>
                <w:ilvl w:val="1"/>
                <w:numId w:val="6"/>
              </w:numPr>
              <w:tabs>
                <w:tab w:val="left" w:pos="1620"/>
              </w:tabs>
              <w:ind w:left="1619" w:hanging="261"/>
              <w:rPr>
                <w:sz w:val="24"/>
                <w:szCs w:val="24"/>
              </w:rPr>
            </w:pPr>
            <w:proofErr w:type="spellStart"/>
            <w:r w:rsidRPr="00090EB9">
              <w:rPr>
                <w:sz w:val="24"/>
                <w:szCs w:val="24"/>
              </w:rPr>
              <w:t>Землянистая</w:t>
            </w:r>
            <w:proofErr w:type="spellEnd"/>
          </w:p>
          <w:p w:rsidR="00A303EB" w:rsidRPr="00090EB9" w:rsidRDefault="00A303EB" w:rsidP="00D255BD">
            <w:pPr>
              <w:pStyle w:val="TableParagraph"/>
              <w:numPr>
                <w:ilvl w:val="1"/>
                <w:numId w:val="6"/>
              </w:numPr>
              <w:tabs>
                <w:tab w:val="left" w:pos="1605"/>
              </w:tabs>
              <w:rPr>
                <w:sz w:val="24"/>
                <w:szCs w:val="24"/>
              </w:rPr>
            </w:pPr>
            <w:r w:rsidRPr="00090EB9">
              <w:rPr>
                <w:sz w:val="24"/>
                <w:szCs w:val="24"/>
              </w:rPr>
              <w:t>Квакша</w:t>
            </w:r>
            <w:r w:rsidRPr="00090EB9">
              <w:rPr>
                <w:spacing w:val="-2"/>
                <w:sz w:val="24"/>
                <w:szCs w:val="24"/>
              </w:rPr>
              <w:t xml:space="preserve"> </w:t>
            </w:r>
            <w:r w:rsidRPr="00090EB9">
              <w:rPr>
                <w:sz w:val="24"/>
                <w:szCs w:val="24"/>
              </w:rPr>
              <w:t>болотная</w:t>
            </w:r>
          </w:p>
          <w:p w:rsidR="00A303EB" w:rsidRPr="00090EB9" w:rsidRDefault="00A303EB" w:rsidP="00D255BD">
            <w:pPr>
              <w:pStyle w:val="TableParagraph"/>
              <w:numPr>
                <w:ilvl w:val="1"/>
                <w:numId w:val="6"/>
              </w:numPr>
              <w:tabs>
                <w:tab w:val="left" w:pos="1620"/>
              </w:tabs>
              <w:ind w:left="1619" w:hanging="261"/>
              <w:rPr>
                <w:sz w:val="24"/>
                <w:szCs w:val="24"/>
              </w:rPr>
            </w:pPr>
            <w:r w:rsidRPr="00090EB9">
              <w:rPr>
                <w:sz w:val="24"/>
                <w:szCs w:val="24"/>
              </w:rPr>
              <w:t>Бесхвостое</w:t>
            </w:r>
            <w:r w:rsidRPr="00090EB9">
              <w:rPr>
                <w:spacing w:val="-1"/>
                <w:sz w:val="24"/>
                <w:szCs w:val="24"/>
              </w:rPr>
              <w:t xml:space="preserve"> </w:t>
            </w:r>
            <w:r w:rsidRPr="00090EB9">
              <w:rPr>
                <w:sz w:val="24"/>
                <w:szCs w:val="24"/>
              </w:rPr>
              <w:t>земноводное</w:t>
            </w:r>
          </w:p>
          <w:p w:rsidR="00A303EB" w:rsidRPr="00090EB9" w:rsidRDefault="00A303EB" w:rsidP="00D255BD">
            <w:pPr>
              <w:pStyle w:val="TableParagraph"/>
              <w:numPr>
                <w:ilvl w:val="1"/>
                <w:numId w:val="6"/>
              </w:numPr>
              <w:tabs>
                <w:tab w:val="left" w:pos="1620"/>
              </w:tabs>
              <w:ind w:left="1619" w:hanging="261"/>
              <w:rPr>
                <w:sz w:val="24"/>
                <w:szCs w:val="24"/>
              </w:rPr>
            </w:pPr>
            <w:r w:rsidRPr="00090EB9">
              <w:rPr>
                <w:sz w:val="24"/>
                <w:szCs w:val="24"/>
              </w:rPr>
              <w:t>Квакша</w:t>
            </w:r>
          </w:p>
          <w:tbl>
            <w:tblPr>
              <w:tblStyle w:val="TableNormal"/>
              <w:tblW w:w="9213" w:type="dxa"/>
              <w:tblInd w:w="111" w:type="dxa"/>
              <w:tblLayout w:type="fixed"/>
              <w:tblLook w:val="01E0" w:firstRow="1" w:lastRow="1" w:firstColumn="1" w:lastColumn="1" w:noHBand="0" w:noVBand="0"/>
            </w:tblPr>
            <w:tblGrid>
              <w:gridCol w:w="3433"/>
              <w:gridCol w:w="5780"/>
            </w:tblGrid>
            <w:tr w:rsidR="00A303EB" w:rsidRPr="00090EB9" w:rsidTr="00D255BD">
              <w:trPr>
                <w:trHeight w:val="437"/>
              </w:trPr>
              <w:tc>
                <w:tcPr>
                  <w:tcW w:w="3433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ind w:left="200"/>
                    <w:suppressOverlap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090EB9">
                    <w:rPr>
                      <w:b/>
                      <w:sz w:val="24"/>
                      <w:szCs w:val="24"/>
                    </w:rPr>
                    <w:t>Дескриптор</w:t>
                  </w:r>
                  <w:proofErr w:type="spellEnd"/>
                </w:p>
              </w:tc>
              <w:tc>
                <w:tcPr>
                  <w:tcW w:w="5780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i/>
                      <w:sz w:val="24"/>
                      <w:szCs w:val="24"/>
                    </w:rPr>
                  </w:pPr>
                  <w:proofErr w:type="spellStart"/>
                  <w:r w:rsidRPr="00090EB9">
                    <w:rPr>
                      <w:i/>
                      <w:sz w:val="24"/>
                      <w:szCs w:val="24"/>
                    </w:rPr>
                    <w:t>Обучающийся</w:t>
                  </w:r>
                  <w:proofErr w:type="spellEnd"/>
                </w:p>
              </w:tc>
            </w:tr>
            <w:tr w:rsidR="00A303EB" w:rsidRPr="00090EB9" w:rsidTr="00D255BD">
              <w:trPr>
                <w:trHeight w:val="304"/>
              </w:trPr>
              <w:tc>
                <w:tcPr>
                  <w:tcW w:w="3433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780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- указывает, что такое бинарная номенклатура;</w:t>
                  </w:r>
                </w:p>
              </w:tc>
            </w:tr>
            <w:tr w:rsidR="00A303EB" w:rsidRPr="00090EB9" w:rsidTr="00D255BD">
              <w:trPr>
                <w:trHeight w:val="288"/>
              </w:trPr>
              <w:tc>
                <w:tcPr>
                  <w:tcW w:w="3433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5780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  <w:r w:rsidRPr="00090EB9">
                    <w:rPr>
                      <w:sz w:val="24"/>
                      <w:szCs w:val="24"/>
                      <w:lang w:val="ru-RU"/>
                    </w:rPr>
                    <w:t>- определяет название вида, изображенного на картинке.</w:t>
                  </w:r>
                </w:p>
              </w:tc>
            </w:tr>
            <w:tr w:rsidR="00A303EB" w:rsidRPr="00090EB9" w:rsidTr="00D255BD">
              <w:trPr>
                <w:trHeight w:val="288"/>
              </w:trPr>
              <w:tc>
                <w:tcPr>
                  <w:tcW w:w="3433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5780" w:type="dxa"/>
                </w:tcPr>
                <w:p w:rsidR="00A303EB" w:rsidRPr="00090EB9" w:rsidRDefault="00A303EB" w:rsidP="00A852D9">
                  <w:pPr>
                    <w:pStyle w:val="TableParagraph"/>
                    <w:framePr w:hSpace="180" w:wrap="around" w:vAnchor="text" w:hAnchor="text" w:x="-318" w:y="1"/>
                    <w:suppressOverlap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A303EB" w:rsidRPr="00090EB9" w:rsidRDefault="00A303EB" w:rsidP="00D255BD">
            <w:pPr>
              <w:pStyle w:val="TableParagraph"/>
              <w:tabs>
                <w:tab w:val="left" w:pos="1620"/>
              </w:tabs>
              <w:rPr>
                <w:sz w:val="24"/>
                <w:szCs w:val="24"/>
              </w:rPr>
            </w:pPr>
          </w:p>
        </w:tc>
        <w:tc>
          <w:tcPr>
            <w:tcW w:w="21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 xml:space="preserve">Учащиеся </w:t>
            </w:r>
            <w:proofErr w:type="gramStart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в начале</w:t>
            </w:r>
            <w:proofErr w:type="gramEnd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знакомятся с глоссарием, затем заполняют таблицу.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0E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0E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выполняют работу в листах ФО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585B31" w:rsidRDefault="00A303EB" w:rsidP="00D255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spellStart"/>
            <w:r w:rsidRPr="00585B31">
              <w:rPr>
                <w:rFonts w:ascii="Times New Roman" w:hAnsi="Times New Roman" w:cs="Times New Roman"/>
                <w:b/>
                <w:i/>
              </w:rPr>
              <w:lastRenderedPageBreak/>
              <w:t>Взаимооценивание</w:t>
            </w:r>
            <w:proofErr w:type="spellEnd"/>
          </w:p>
          <w:p w:rsidR="00A303EB" w:rsidRPr="00585B31" w:rsidRDefault="00A303EB" w:rsidP="00D255B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303EB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303EB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303EB" w:rsidRDefault="00A303EB" w:rsidP="00D255BD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Дескриптор:              Всего </w:t>
            </w:r>
            <w:r w:rsidRPr="00090E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 балла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Учебники, рабочие тетради, карточки, ДК экран, лист ФО</w:t>
            </w:r>
          </w:p>
        </w:tc>
      </w:tr>
      <w:tr w:rsidR="00A303EB" w:rsidRPr="00090EB9" w:rsidTr="00D255BD">
        <w:trPr>
          <w:trHeight w:val="31"/>
        </w:trPr>
        <w:tc>
          <w:tcPr>
            <w:tcW w:w="15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Конец урока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15 мин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A119927" wp14:editId="302D345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150495</wp:posOffset>
                  </wp:positionV>
                  <wp:extent cx="693420" cy="312420"/>
                  <wp:effectExtent l="0" t="0" r="0" b="0"/>
                  <wp:wrapNone/>
                  <wp:docPr id="29358" name="Рисунок 2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2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  <w:t>Лабораторная работа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: «Определение видов растений и животных (местного региона) с помощью определителя».</w:t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E409A" wp14:editId="5C4140F7">
                  <wp:extent cx="4945380" cy="1356360"/>
                  <wp:effectExtent l="0" t="0" r="7620" b="0"/>
                  <wp:docPr id="4" name="Рисунок 4" descr="C:\Users\user\Desktop\col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col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53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E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662895" wp14:editId="402FC8B3">
                  <wp:extent cx="2400300" cy="1417320"/>
                  <wp:effectExtent l="0" t="0" r="0" b="0"/>
                  <wp:docPr id="5" name="Рисунок 5" descr="C:\Users\user\Desktop\5bb6ce5760e17b618b4287e7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5bb6ce5760e17b618b4287e7d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090E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35C70" wp14:editId="416DED42">
                  <wp:extent cx="2506980" cy="1371600"/>
                  <wp:effectExtent l="0" t="0" r="7620" b="0"/>
                  <wp:docPr id="14" name="Рисунок 14" descr="C:\Users\user\Desktop\podsolnechnik-1024x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odsolnechnik-1024x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3DC23" wp14:editId="2D90F86B">
                  <wp:extent cx="5113020" cy="2926080"/>
                  <wp:effectExtent l="0" t="0" r="0" b="7620"/>
                  <wp:docPr id="6" name="Рисунок 6" descr="C:\Users\user\Desktop\v_mordovii_razvivavetsya_plemennoe_zhivotnovodst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v_mordovii_razvivavetsya_plemennoe_zhivotnovodst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02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 w:bidi="ru-RU"/>
              </w:rPr>
              <w:lastRenderedPageBreak/>
              <w:t>Рекомендации</w:t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1.Рассмотреть виды различных живых организмов.</w:t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2.Выявить особенности строения видов крупных систематических категорий до царства.</w:t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3.По определителю выявить систематику представленных видов, видимые признаки, особенности, относящиеся к тому или иному семейству (растения) или отряду (животных).</w:t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4.Рассмотрите более мелкие признаки и особенности живых организмов. Для растений – типы листьев, расположение листьев, типы стеблей, строение цветков, их количество, соцветия и типы плодов. Для животны</w:t>
            </w:r>
            <w:proofErr w:type="gramStart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х–</w:t>
            </w:r>
            <w:proofErr w:type="gramEnd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строение черепа, передних и задних конечностей, органы движения, особенности питания и др.</w:t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5.По результатам пунктов 3–4, выявить систематику представленных объектов (порядок, отряд, семейство).</w:t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6. По </w:t>
            </w:r>
            <w:proofErr w:type="gramStart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определителю</w:t>
            </w:r>
            <w:proofErr w:type="gramEnd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выявить к </w:t>
            </w:r>
            <w:proofErr w:type="gramStart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какому</w:t>
            </w:r>
            <w:proofErr w:type="gramEnd"/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семейству и виду относится рассматриваемый объект, применяя дихотомический ключ. Если нет дихотомического ключа, то работать по определителю и выявить их систематику.</w:t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Дескрипторы:</w:t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–выполняют лабораторную работу по определителю;</w:t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–применяют определитель и дихотомический ключ для выявления систематики местных видов растений и животных;</w:t>
            </w:r>
          </w:p>
          <w:p w:rsidR="00A303EB" w:rsidRPr="00090EB9" w:rsidRDefault="00A303EB" w:rsidP="00D255BD">
            <w:pPr>
              <w:widowControl w:val="0"/>
              <w:tabs>
                <w:tab w:val="left" w:pos="5"/>
                <w:tab w:val="left" w:pos="2013"/>
              </w:tabs>
              <w:autoSpaceDE w:val="0"/>
              <w:autoSpaceDN w:val="0"/>
              <w:ind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–описывают, к какой систематической категории относится рассматриваемый объект</w:t>
            </w:r>
          </w:p>
        </w:tc>
        <w:tc>
          <w:tcPr>
            <w:tcW w:w="21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Выполняют  ЛБ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90E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закончив ЛБ, делают выводы.</w:t>
            </w: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03EB" w:rsidRPr="00090EB9" w:rsidRDefault="00A303EB" w:rsidP="00D255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Arimo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090E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Каждый учащийся высказывает свое мнение о достигнутых целях.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val="kk-KZ" w:bidi="ru-RU"/>
              </w:rPr>
            </w:pPr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lastRenderedPageBreak/>
              <w:t xml:space="preserve">Дескриптор:              Всего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–</w:t>
            </w:r>
            <w:r w:rsidRPr="00090EB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3 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балла</w:t>
            </w:r>
          </w:p>
        </w:tc>
        <w:tc>
          <w:tcPr>
            <w:tcW w:w="187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Лабораторные тетради, определитель, гербарии растений, коллекции рисунков животных</w:t>
            </w:r>
          </w:p>
        </w:tc>
      </w:tr>
      <w:tr w:rsidR="00A303EB" w:rsidRPr="00090EB9" w:rsidTr="00D255BD">
        <w:trPr>
          <w:trHeight w:val="31"/>
        </w:trPr>
        <w:tc>
          <w:tcPr>
            <w:tcW w:w="1526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lastRenderedPageBreak/>
              <w:t>Рефлексия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>5 мин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96E236" wp14:editId="1070F415">
                  <wp:extent cx="723900" cy="495300"/>
                  <wp:effectExtent l="0" t="0" r="0" b="0"/>
                  <wp:docPr id="10" name="Рисунок 10" descr="C:\Users\user\Desktop\Без названия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ез названия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20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090EB9">
              <w:rPr>
                <w:b/>
                <w:sz w:val="24"/>
                <w:szCs w:val="24"/>
              </w:rPr>
              <w:t>Обратная связь «Пять пальцев»:</w:t>
            </w:r>
          </w:p>
          <w:p w:rsidR="00A303EB" w:rsidRPr="00090EB9" w:rsidRDefault="00A303EB" w:rsidP="00D255BD">
            <w:pPr>
              <w:pStyle w:val="TableParagraph"/>
              <w:ind w:left="107" w:right="74"/>
              <w:rPr>
                <w:sz w:val="24"/>
                <w:szCs w:val="24"/>
              </w:rPr>
            </w:pPr>
            <w:r w:rsidRPr="00090EB9">
              <w:rPr>
                <w:sz w:val="24"/>
                <w:szCs w:val="24"/>
              </w:rPr>
              <w:t>На бумаге очертите ладонь с пятью пальцев. Каждый палец имеет свое назначение:</w:t>
            </w:r>
          </w:p>
          <w:p w:rsidR="00A303EB" w:rsidRPr="00090EB9" w:rsidRDefault="00A303EB" w:rsidP="00D255BD">
            <w:pPr>
              <w:pStyle w:val="TableParagraph"/>
              <w:ind w:left="107" w:right="1064"/>
              <w:rPr>
                <w:sz w:val="24"/>
                <w:szCs w:val="24"/>
              </w:rPr>
            </w:pPr>
            <w:r w:rsidRPr="00090EB9">
              <w:rPr>
                <w:sz w:val="24"/>
                <w:szCs w:val="24"/>
              </w:rPr>
              <w:t>большой палец – для меня интересно и имеет значение; указательный палец – мне было трудно;</w:t>
            </w:r>
          </w:p>
          <w:p w:rsidR="00A303EB" w:rsidRPr="00090EB9" w:rsidRDefault="00A303EB" w:rsidP="00D255BD">
            <w:pPr>
              <w:pStyle w:val="TableParagraph"/>
              <w:ind w:left="107" w:right="2646"/>
              <w:rPr>
                <w:sz w:val="24"/>
                <w:szCs w:val="24"/>
              </w:rPr>
            </w:pPr>
            <w:r w:rsidRPr="00090EB9">
              <w:rPr>
                <w:sz w:val="24"/>
                <w:szCs w:val="24"/>
              </w:rPr>
              <w:t>средний палец – мне было достаточно; безымянный палец – мое настроение;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0EB9">
              <w:rPr>
                <w:rFonts w:ascii="Times New Roman" w:hAnsi="Times New Roman" w:cs="Times New Roman"/>
                <w:sz w:val="24"/>
                <w:szCs w:val="24"/>
              </w:rPr>
              <w:t>мизинец – мое предложение.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3EB" w:rsidRPr="00090EB9" w:rsidRDefault="00A852D9" w:rsidP="00D255B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Домашнее задание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:</w:t>
            </w:r>
            <w:r w:rsidR="00A303EB" w:rsidRPr="00090EB9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. </w:t>
            </w:r>
            <w:proofErr w:type="gramEnd"/>
            <w:r w:rsidR="00A303E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Написать</w:t>
            </w:r>
            <w:r w:rsidR="00A303EB" w:rsidRPr="00090E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реферат о видах растений и животных, охраняемых законодательством РК и обитающих в местности </w:t>
            </w:r>
            <w:bookmarkStart w:id="2" w:name="_GoBack"/>
            <w:bookmarkEnd w:id="2"/>
            <w:r w:rsidR="00A303EB" w:rsidRPr="00090EB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вашего проживания, проанализировав принципы, положенные в основу формирования их видовых и родовых названий.</w:t>
            </w:r>
          </w:p>
        </w:tc>
        <w:tc>
          <w:tcPr>
            <w:tcW w:w="214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90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Подытоживают деятельность на уроке</w:t>
            </w:r>
            <w:proofErr w:type="gramStart"/>
            <w:r w:rsidRPr="00090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,</w:t>
            </w:r>
            <w:proofErr w:type="gramEnd"/>
            <w:r w:rsidRPr="00090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проводят рефлексию 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Записывают </w:t>
            </w:r>
            <w:proofErr w:type="spellStart"/>
            <w:r w:rsidRPr="00090EB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дз</w:t>
            </w:r>
            <w:proofErr w:type="spellEnd"/>
          </w:p>
        </w:tc>
        <w:tc>
          <w:tcPr>
            <w:tcW w:w="1842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87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  <w:t xml:space="preserve">Бумага, цветные карандаши </w:t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  <w:r w:rsidRPr="00090EB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08186" wp14:editId="2385DEDA">
                  <wp:extent cx="1188720" cy="838200"/>
                  <wp:effectExtent l="0" t="0" r="0" b="0"/>
                  <wp:docPr id="3" name="Рисунок 3" descr="C:\Users\user\Desktop\hello_html_m224edc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hello_html_m224edc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03EB" w:rsidRPr="00090EB9" w:rsidRDefault="00A303EB" w:rsidP="00D255BD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sz w:val="24"/>
                <w:szCs w:val="24"/>
                <w:lang w:bidi="ru-RU"/>
              </w:rPr>
            </w:pPr>
          </w:p>
        </w:tc>
      </w:tr>
    </w:tbl>
    <w:tbl>
      <w:tblPr>
        <w:tblW w:w="15594" w:type="dxa"/>
        <w:tblCellSpacing w:w="15" w:type="dxa"/>
        <w:tblInd w:w="-36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62"/>
        <w:gridCol w:w="2694"/>
        <w:gridCol w:w="2693"/>
        <w:gridCol w:w="5245"/>
      </w:tblGrid>
      <w:tr w:rsidR="00A303EB" w:rsidRPr="00CC66D2" w:rsidTr="00D255BD">
        <w:trPr>
          <w:tblCellSpacing w:w="15" w:type="dxa"/>
        </w:trPr>
        <w:tc>
          <w:tcPr>
            <w:tcW w:w="1553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03EB" w:rsidRPr="00CC66D2" w:rsidRDefault="00A303EB" w:rsidP="00D25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Дополнительная информация</w:t>
            </w:r>
          </w:p>
        </w:tc>
      </w:tr>
      <w:tr w:rsidR="00A303EB" w:rsidRPr="00CC66D2" w:rsidTr="00D255BD">
        <w:trPr>
          <w:tblCellSpacing w:w="15" w:type="dxa"/>
        </w:trPr>
        <w:tc>
          <w:tcPr>
            <w:tcW w:w="4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03EB" w:rsidRPr="00CC66D2" w:rsidRDefault="00A303EB" w:rsidP="00D25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Дифференциация – как Вы планируете оказать больше поддержки? Какие задачи Вы планируете поставить перед более способными учащимися?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учащиеся будут: знать таксоны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Большинство учащихся будут: использовать бинарную номенклатуру при описании различных видов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Некоторые учащиеся: будут анализировать графики роста популяции, используя данные способны сравнить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Предоставляется поддержка в виде таблиц, рисунков, учебной презентации. Визуализация учебного компонента направлена на достижение учебных целей. Для детей с аудиальным восприятием информации будет дано дополнительное объяснение учителем материала.</w:t>
            </w:r>
          </w:p>
        </w:tc>
        <w:tc>
          <w:tcPr>
            <w:tcW w:w="535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Оценивание – как Вы планируете проверить уровень усвоения материала учащимися?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деятельностью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Стимулирование работы учащихся путем педагогической поддержки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учащиеся проводят самооценку и </w:t>
            </w:r>
            <w:proofErr w:type="spellStart"/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взаимооценку</w:t>
            </w:r>
            <w:proofErr w:type="spellEnd"/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конце урока через рефлексию – </w:t>
            </w:r>
            <w:r w:rsidRPr="00090E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«Пять пальцев»</w:t>
            </w:r>
          </w:p>
        </w:tc>
        <w:tc>
          <w:tcPr>
            <w:tcW w:w="5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Междисциплинарные связи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Англ. язык: просмотр видеоматериала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здоровья и безопасности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Принимаются во внимание вопросы по охране здоровья и безопасности</w:t>
            </w:r>
            <w:proofErr w:type="gramStart"/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.(</w:t>
            </w:r>
            <w:proofErr w:type="gramEnd"/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передвижение в кабинете)</w:t>
            </w:r>
          </w:p>
          <w:p w:rsidR="00A303EB" w:rsidRPr="00CC66D2" w:rsidRDefault="00A303EB" w:rsidP="00D25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Связи с ИКТ</w:t>
            </w:r>
          </w:p>
          <w:p w:rsidR="00A303EB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интерактивной плазменной панели для решения генетической задачи</w:t>
            </w: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Связи с ценностями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Уважение и ответственность: в процессе взаимодействия в парах/ группах.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на протяжении всей жизни: учащиеся осознают, что классификация изменяется с развитием науки</w:t>
            </w:r>
          </w:p>
        </w:tc>
      </w:tr>
      <w:tr w:rsidR="00A303EB" w:rsidRPr="00CC66D2" w:rsidTr="00D255BD">
        <w:trPr>
          <w:tblCellSpacing w:w="15" w:type="dxa"/>
        </w:trPr>
        <w:tc>
          <w:tcPr>
            <w:tcW w:w="7611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03EB" w:rsidRPr="00090EB9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</w:t>
            </w:r>
            <w:proofErr w:type="gramStart"/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я-</w:t>
            </w:r>
            <w:proofErr w:type="gramEnd"/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Размышление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Были ли цели урока / цели обучения реалистичными?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учащиеся узнали сегодня?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Какова была атмосфера обучения?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Удалось ли придерживаться запланированного времени?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Была ли эффективна запланированная дифференциация?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Какие изменения в плане я бы сдела</w:t>
            </w:r>
            <w:proofErr w:type="gramStart"/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л(</w:t>
            </w:r>
            <w:proofErr w:type="gramEnd"/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-а) и почему?</w:t>
            </w:r>
          </w:p>
        </w:tc>
        <w:tc>
          <w:tcPr>
            <w:tcW w:w="78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Используйте данный раздел для рефлексии урока. Ответьте на вопросы о Вашем уроке из левой колонки.</w:t>
            </w:r>
          </w:p>
        </w:tc>
      </w:tr>
      <w:tr w:rsidR="00A303EB" w:rsidRPr="00CC66D2" w:rsidTr="00D255BD">
        <w:trPr>
          <w:tblCellSpacing w:w="15" w:type="dxa"/>
        </w:trPr>
        <w:tc>
          <w:tcPr>
            <w:tcW w:w="7611" w:type="dxa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9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03EB" w:rsidRPr="00CC66D2" w:rsidTr="00D255BD">
        <w:trPr>
          <w:trHeight w:val="960"/>
          <w:tblCellSpacing w:w="15" w:type="dxa"/>
        </w:trPr>
        <w:tc>
          <w:tcPr>
            <w:tcW w:w="1553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оценка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Какие два аспекта урока прошли хорошо (подумайте как о преподавании, так и об обучении)?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1: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2: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Какие две вещи могли бы улучшить урок (подумайте как о преподавании, так и об обучении)?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1: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2:</w:t>
            </w:r>
          </w:p>
          <w:p w:rsidR="00A303EB" w:rsidRPr="00CC66D2" w:rsidRDefault="00A303EB" w:rsidP="00D255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Что я узна</w:t>
            </w:r>
            <w:proofErr w:type="gramStart"/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л(</w:t>
            </w:r>
            <w:proofErr w:type="gramEnd"/>
            <w:r w:rsidRPr="00CC66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а) о классе или отдельных учениках такого, что поможет мне подготовиться к следующему уроку?</w:t>
            </w:r>
          </w:p>
        </w:tc>
      </w:tr>
    </w:tbl>
    <w:p w:rsidR="00A303EB" w:rsidRPr="00090EB9" w:rsidRDefault="00A303EB" w:rsidP="00A303E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303EB" w:rsidRPr="00A303EB" w:rsidRDefault="00A303EB" w:rsidP="00A303EB"/>
    <w:sectPr w:rsidR="00A303EB" w:rsidRPr="00A303EB" w:rsidSect="00A303E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m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E0B8F"/>
    <w:multiLevelType w:val="hybridMultilevel"/>
    <w:tmpl w:val="4330FFDC"/>
    <w:lvl w:ilvl="0" w:tplc="3E1E7386">
      <w:numFmt w:val="bullet"/>
      <w:lvlText w:val="–"/>
      <w:lvlJc w:val="left"/>
      <w:pPr>
        <w:ind w:left="275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4F8D528">
      <w:numFmt w:val="bullet"/>
      <w:lvlText w:val="•"/>
      <w:lvlJc w:val="left"/>
      <w:pPr>
        <w:ind w:left="940" w:hanging="166"/>
      </w:pPr>
      <w:rPr>
        <w:rFonts w:hint="default"/>
        <w:lang w:val="ru-RU" w:eastAsia="ru-RU" w:bidi="ru-RU"/>
      </w:rPr>
    </w:lvl>
    <w:lvl w:ilvl="2" w:tplc="035662A2">
      <w:numFmt w:val="bullet"/>
      <w:lvlText w:val="•"/>
      <w:lvlJc w:val="left"/>
      <w:pPr>
        <w:ind w:left="1601" w:hanging="166"/>
      </w:pPr>
      <w:rPr>
        <w:rFonts w:hint="default"/>
        <w:lang w:val="ru-RU" w:eastAsia="ru-RU" w:bidi="ru-RU"/>
      </w:rPr>
    </w:lvl>
    <w:lvl w:ilvl="3" w:tplc="4B242398">
      <w:numFmt w:val="bullet"/>
      <w:lvlText w:val="•"/>
      <w:lvlJc w:val="left"/>
      <w:pPr>
        <w:ind w:left="2262" w:hanging="166"/>
      </w:pPr>
      <w:rPr>
        <w:rFonts w:hint="default"/>
        <w:lang w:val="ru-RU" w:eastAsia="ru-RU" w:bidi="ru-RU"/>
      </w:rPr>
    </w:lvl>
    <w:lvl w:ilvl="4" w:tplc="EFF643EC">
      <w:numFmt w:val="bullet"/>
      <w:lvlText w:val="•"/>
      <w:lvlJc w:val="left"/>
      <w:pPr>
        <w:ind w:left="2923" w:hanging="166"/>
      </w:pPr>
      <w:rPr>
        <w:rFonts w:hint="default"/>
        <w:lang w:val="ru-RU" w:eastAsia="ru-RU" w:bidi="ru-RU"/>
      </w:rPr>
    </w:lvl>
    <w:lvl w:ilvl="5" w:tplc="1224382E">
      <w:numFmt w:val="bullet"/>
      <w:lvlText w:val="•"/>
      <w:lvlJc w:val="left"/>
      <w:pPr>
        <w:ind w:left="3584" w:hanging="166"/>
      </w:pPr>
      <w:rPr>
        <w:rFonts w:hint="default"/>
        <w:lang w:val="ru-RU" w:eastAsia="ru-RU" w:bidi="ru-RU"/>
      </w:rPr>
    </w:lvl>
    <w:lvl w:ilvl="6" w:tplc="A8BCD61E">
      <w:numFmt w:val="bullet"/>
      <w:lvlText w:val="•"/>
      <w:lvlJc w:val="left"/>
      <w:pPr>
        <w:ind w:left="4245" w:hanging="166"/>
      </w:pPr>
      <w:rPr>
        <w:rFonts w:hint="default"/>
        <w:lang w:val="ru-RU" w:eastAsia="ru-RU" w:bidi="ru-RU"/>
      </w:rPr>
    </w:lvl>
    <w:lvl w:ilvl="7" w:tplc="C8EA3E42">
      <w:numFmt w:val="bullet"/>
      <w:lvlText w:val="•"/>
      <w:lvlJc w:val="left"/>
      <w:pPr>
        <w:ind w:left="4906" w:hanging="166"/>
      </w:pPr>
      <w:rPr>
        <w:rFonts w:hint="default"/>
        <w:lang w:val="ru-RU" w:eastAsia="ru-RU" w:bidi="ru-RU"/>
      </w:rPr>
    </w:lvl>
    <w:lvl w:ilvl="8" w:tplc="CB32ECCC">
      <w:numFmt w:val="bullet"/>
      <w:lvlText w:val="•"/>
      <w:lvlJc w:val="left"/>
      <w:pPr>
        <w:ind w:left="5567" w:hanging="166"/>
      </w:pPr>
      <w:rPr>
        <w:rFonts w:hint="default"/>
        <w:lang w:val="ru-RU" w:eastAsia="ru-RU" w:bidi="ru-RU"/>
      </w:rPr>
    </w:lvl>
  </w:abstractNum>
  <w:abstractNum w:abstractNumId="1">
    <w:nsid w:val="2AF82BE7"/>
    <w:multiLevelType w:val="hybridMultilevel"/>
    <w:tmpl w:val="FB92B31C"/>
    <w:lvl w:ilvl="0" w:tplc="BFE2E9A4">
      <w:numFmt w:val="decimal"/>
      <w:lvlText w:val="%1-"/>
      <w:lvlJc w:val="left"/>
      <w:pPr>
        <w:ind w:left="535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  <w:lang w:val="ru-RU" w:eastAsia="ru-RU" w:bidi="ru-RU"/>
      </w:rPr>
    </w:lvl>
    <w:lvl w:ilvl="1" w:tplc="CC2C70BC">
      <w:numFmt w:val="bullet"/>
      <w:lvlText w:val="•"/>
      <w:lvlJc w:val="left"/>
      <w:pPr>
        <w:ind w:left="767" w:hanging="360"/>
      </w:pPr>
      <w:rPr>
        <w:rFonts w:hint="default"/>
        <w:lang w:val="ru-RU" w:eastAsia="ru-RU" w:bidi="ru-RU"/>
      </w:rPr>
    </w:lvl>
    <w:lvl w:ilvl="2" w:tplc="79D2F0A4">
      <w:numFmt w:val="bullet"/>
      <w:lvlText w:val="•"/>
      <w:lvlJc w:val="left"/>
      <w:pPr>
        <w:ind w:left="995" w:hanging="360"/>
      </w:pPr>
      <w:rPr>
        <w:rFonts w:hint="default"/>
        <w:lang w:val="ru-RU" w:eastAsia="ru-RU" w:bidi="ru-RU"/>
      </w:rPr>
    </w:lvl>
    <w:lvl w:ilvl="3" w:tplc="483CB842">
      <w:numFmt w:val="bullet"/>
      <w:lvlText w:val="•"/>
      <w:lvlJc w:val="left"/>
      <w:pPr>
        <w:ind w:left="1222" w:hanging="360"/>
      </w:pPr>
      <w:rPr>
        <w:rFonts w:hint="default"/>
        <w:lang w:val="ru-RU" w:eastAsia="ru-RU" w:bidi="ru-RU"/>
      </w:rPr>
    </w:lvl>
    <w:lvl w:ilvl="4" w:tplc="541AFAEA">
      <w:numFmt w:val="bullet"/>
      <w:lvlText w:val="•"/>
      <w:lvlJc w:val="left"/>
      <w:pPr>
        <w:ind w:left="1450" w:hanging="360"/>
      </w:pPr>
      <w:rPr>
        <w:rFonts w:hint="default"/>
        <w:lang w:val="ru-RU" w:eastAsia="ru-RU" w:bidi="ru-RU"/>
      </w:rPr>
    </w:lvl>
    <w:lvl w:ilvl="5" w:tplc="95521810">
      <w:numFmt w:val="bullet"/>
      <w:lvlText w:val="•"/>
      <w:lvlJc w:val="left"/>
      <w:pPr>
        <w:ind w:left="1677" w:hanging="360"/>
      </w:pPr>
      <w:rPr>
        <w:rFonts w:hint="default"/>
        <w:lang w:val="ru-RU" w:eastAsia="ru-RU" w:bidi="ru-RU"/>
      </w:rPr>
    </w:lvl>
    <w:lvl w:ilvl="6" w:tplc="63D438DE">
      <w:numFmt w:val="bullet"/>
      <w:lvlText w:val="•"/>
      <w:lvlJc w:val="left"/>
      <w:pPr>
        <w:ind w:left="1905" w:hanging="360"/>
      </w:pPr>
      <w:rPr>
        <w:rFonts w:hint="default"/>
        <w:lang w:val="ru-RU" w:eastAsia="ru-RU" w:bidi="ru-RU"/>
      </w:rPr>
    </w:lvl>
    <w:lvl w:ilvl="7" w:tplc="0FA6A680">
      <w:numFmt w:val="bullet"/>
      <w:lvlText w:val="•"/>
      <w:lvlJc w:val="left"/>
      <w:pPr>
        <w:ind w:left="2132" w:hanging="360"/>
      </w:pPr>
      <w:rPr>
        <w:rFonts w:hint="default"/>
        <w:lang w:val="ru-RU" w:eastAsia="ru-RU" w:bidi="ru-RU"/>
      </w:rPr>
    </w:lvl>
    <w:lvl w:ilvl="8" w:tplc="0EA64DD4">
      <w:numFmt w:val="bullet"/>
      <w:lvlText w:val="•"/>
      <w:lvlJc w:val="left"/>
      <w:pPr>
        <w:ind w:left="2360" w:hanging="360"/>
      </w:pPr>
      <w:rPr>
        <w:rFonts w:hint="default"/>
        <w:lang w:val="ru-RU" w:eastAsia="ru-RU" w:bidi="ru-RU"/>
      </w:rPr>
    </w:lvl>
  </w:abstractNum>
  <w:abstractNum w:abstractNumId="2">
    <w:nsid w:val="3C333B3C"/>
    <w:multiLevelType w:val="hybridMultilevel"/>
    <w:tmpl w:val="59D49740"/>
    <w:lvl w:ilvl="0" w:tplc="0B8E81F8">
      <w:numFmt w:val="bullet"/>
      <w:lvlText w:val="–"/>
      <w:lvlJc w:val="left"/>
      <w:pPr>
        <w:ind w:left="110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AFC9E1C">
      <w:numFmt w:val="bullet"/>
      <w:lvlText w:val="•"/>
      <w:lvlJc w:val="left"/>
      <w:pPr>
        <w:ind w:left="796" w:hanging="166"/>
      </w:pPr>
      <w:rPr>
        <w:rFonts w:hint="default"/>
        <w:lang w:val="ru-RU" w:eastAsia="ru-RU" w:bidi="ru-RU"/>
      </w:rPr>
    </w:lvl>
    <w:lvl w:ilvl="2" w:tplc="49DA7F68">
      <w:numFmt w:val="bullet"/>
      <w:lvlText w:val="•"/>
      <w:lvlJc w:val="left"/>
      <w:pPr>
        <w:ind w:left="1473" w:hanging="166"/>
      </w:pPr>
      <w:rPr>
        <w:rFonts w:hint="default"/>
        <w:lang w:val="ru-RU" w:eastAsia="ru-RU" w:bidi="ru-RU"/>
      </w:rPr>
    </w:lvl>
    <w:lvl w:ilvl="3" w:tplc="28BAF11A">
      <w:numFmt w:val="bullet"/>
      <w:lvlText w:val="•"/>
      <w:lvlJc w:val="left"/>
      <w:pPr>
        <w:ind w:left="2150" w:hanging="166"/>
      </w:pPr>
      <w:rPr>
        <w:rFonts w:hint="default"/>
        <w:lang w:val="ru-RU" w:eastAsia="ru-RU" w:bidi="ru-RU"/>
      </w:rPr>
    </w:lvl>
    <w:lvl w:ilvl="4" w:tplc="2C3EAC48">
      <w:numFmt w:val="bullet"/>
      <w:lvlText w:val="•"/>
      <w:lvlJc w:val="left"/>
      <w:pPr>
        <w:ind w:left="2827" w:hanging="166"/>
      </w:pPr>
      <w:rPr>
        <w:rFonts w:hint="default"/>
        <w:lang w:val="ru-RU" w:eastAsia="ru-RU" w:bidi="ru-RU"/>
      </w:rPr>
    </w:lvl>
    <w:lvl w:ilvl="5" w:tplc="EA926A72">
      <w:numFmt w:val="bullet"/>
      <w:lvlText w:val="•"/>
      <w:lvlJc w:val="left"/>
      <w:pPr>
        <w:ind w:left="3504" w:hanging="166"/>
      </w:pPr>
      <w:rPr>
        <w:rFonts w:hint="default"/>
        <w:lang w:val="ru-RU" w:eastAsia="ru-RU" w:bidi="ru-RU"/>
      </w:rPr>
    </w:lvl>
    <w:lvl w:ilvl="6" w:tplc="0F1AD7C4">
      <w:numFmt w:val="bullet"/>
      <w:lvlText w:val="•"/>
      <w:lvlJc w:val="left"/>
      <w:pPr>
        <w:ind w:left="4181" w:hanging="166"/>
      </w:pPr>
      <w:rPr>
        <w:rFonts w:hint="default"/>
        <w:lang w:val="ru-RU" w:eastAsia="ru-RU" w:bidi="ru-RU"/>
      </w:rPr>
    </w:lvl>
    <w:lvl w:ilvl="7" w:tplc="FBDE0A68">
      <w:numFmt w:val="bullet"/>
      <w:lvlText w:val="•"/>
      <w:lvlJc w:val="left"/>
      <w:pPr>
        <w:ind w:left="4858" w:hanging="166"/>
      </w:pPr>
      <w:rPr>
        <w:rFonts w:hint="default"/>
        <w:lang w:val="ru-RU" w:eastAsia="ru-RU" w:bidi="ru-RU"/>
      </w:rPr>
    </w:lvl>
    <w:lvl w:ilvl="8" w:tplc="767AC842">
      <w:numFmt w:val="bullet"/>
      <w:lvlText w:val="•"/>
      <w:lvlJc w:val="left"/>
      <w:pPr>
        <w:ind w:left="5535" w:hanging="166"/>
      </w:pPr>
      <w:rPr>
        <w:rFonts w:hint="default"/>
        <w:lang w:val="ru-RU" w:eastAsia="ru-RU" w:bidi="ru-RU"/>
      </w:rPr>
    </w:lvl>
  </w:abstractNum>
  <w:abstractNum w:abstractNumId="3">
    <w:nsid w:val="631B60E6"/>
    <w:multiLevelType w:val="hybridMultilevel"/>
    <w:tmpl w:val="596874AE"/>
    <w:lvl w:ilvl="0" w:tplc="A6CE963C">
      <w:numFmt w:val="bullet"/>
      <w:lvlText w:val="–"/>
      <w:lvlJc w:val="left"/>
      <w:pPr>
        <w:ind w:left="107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A2EB3AE">
      <w:numFmt w:val="bullet"/>
      <w:lvlText w:val="•"/>
      <w:lvlJc w:val="left"/>
      <w:pPr>
        <w:ind w:left="840" w:hanging="166"/>
      </w:pPr>
      <w:rPr>
        <w:rFonts w:hint="default"/>
        <w:lang w:val="ru-RU" w:eastAsia="ru-RU" w:bidi="ru-RU"/>
      </w:rPr>
    </w:lvl>
    <w:lvl w:ilvl="2" w:tplc="BBF07B6A">
      <w:numFmt w:val="bullet"/>
      <w:lvlText w:val="•"/>
      <w:lvlJc w:val="left"/>
      <w:pPr>
        <w:ind w:left="1581" w:hanging="166"/>
      </w:pPr>
      <w:rPr>
        <w:rFonts w:hint="default"/>
        <w:lang w:val="ru-RU" w:eastAsia="ru-RU" w:bidi="ru-RU"/>
      </w:rPr>
    </w:lvl>
    <w:lvl w:ilvl="3" w:tplc="20B643B0">
      <w:numFmt w:val="bullet"/>
      <w:lvlText w:val="•"/>
      <w:lvlJc w:val="left"/>
      <w:pPr>
        <w:ind w:left="2321" w:hanging="166"/>
      </w:pPr>
      <w:rPr>
        <w:rFonts w:hint="default"/>
        <w:lang w:val="ru-RU" w:eastAsia="ru-RU" w:bidi="ru-RU"/>
      </w:rPr>
    </w:lvl>
    <w:lvl w:ilvl="4" w:tplc="1346B92A">
      <w:numFmt w:val="bullet"/>
      <w:lvlText w:val="•"/>
      <w:lvlJc w:val="left"/>
      <w:pPr>
        <w:ind w:left="3062" w:hanging="166"/>
      </w:pPr>
      <w:rPr>
        <w:rFonts w:hint="default"/>
        <w:lang w:val="ru-RU" w:eastAsia="ru-RU" w:bidi="ru-RU"/>
      </w:rPr>
    </w:lvl>
    <w:lvl w:ilvl="5" w:tplc="21F64560">
      <w:numFmt w:val="bullet"/>
      <w:lvlText w:val="•"/>
      <w:lvlJc w:val="left"/>
      <w:pPr>
        <w:ind w:left="3803" w:hanging="166"/>
      </w:pPr>
      <w:rPr>
        <w:rFonts w:hint="default"/>
        <w:lang w:val="ru-RU" w:eastAsia="ru-RU" w:bidi="ru-RU"/>
      </w:rPr>
    </w:lvl>
    <w:lvl w:ilvl="6" w:tplc="D356160C">
      <w:numFmt w:val="bullet"/>
      <w:lvlText w:val="•"/>
      <w:lvlJc w:val="left"/>
      <w:pPr>
        <w:ind w:left="4543" w:hanging="166"/>
      </w:pPr>
      <w:rPr>
        <w:rFonts w:hint="default"/>
        <w:lang w:val="ru-RU" w:eastAsia="ru-RU" w:bidi="ru-RU"/>
      </w:rPr>
    </w:lvl>
    <w:lvl w:ilvl="7" w:tplc="14D8076C">
      <w:numFmt w:val="bullet"/>
      <w:lvlText w:val="•"/>
      <w:lvlJc w:val="left"/>
      <w:pPr>
        <w:ind w:left="5284" w:hanging="166"/>
      </w:pPr>
      <w:rPr>
        <w:rFonts w:hint="default"/>
        <w:lang w:val="ru-RU" w:eastAsia="ru-RU" w:bidi="ru-RU"/>
      </w:rPr>
    </w:lvl>
    <w:lvl w:ilvl="8" w:tplc="FEAE1EDC">
      <w:numFmt w:val="bullet"/>
      <w:lvlText w:val="•"/>
      <w:lvlJc w:val="left"/>
      <w:pPr>
        <w:ind w:left="6024" w:hanging="166"/>
      </w:pPr>
      <w:rPr>
        <w:rFonts w:hint="default"/>
        <w:lang w:val="ru-RU" w:eastAsia="ru-RU" w:bidi="ru-RU"/>
      </w:rPr>
    </w:lvl>
  </w:abstractNum>
  <w:abstractNum w:abstractNumId="4">
    <w:nsid w:val="67561888"/>
    <w:multiLevelType w:val="hybridMultilevel"/>
    <w:tmpl w:val="7A489634"/>
    <w:lvl w:ilvl="0" w:tplc="EDFA1366">
      <w:start w:val="1"/>
      <w:numFmt w:val="decimal"/>
      <w:lvlText w:val="%1)"/>
      <w:lvlJc w:val="left"/>
      <w:pPr>
        <w:ind w:left="1217" w:hanging="425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83584110">
      <w:start w:val="1"/>
      <w:numFmt w:val="lowerLetter"/>
      <w:lvlText w:val="%2)"/>
      <w:lvlJc w:val="left"/>
      <w:pPr>
        <w:ind w:left="1604" w:hanging="2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4D3A2890">
      <w:numFmt w:val="bullet"/>
      <w:lvlText w:val="•"/>
      <w:lvlJc w:val="left"/>
      <w:pPr>
        <w:ind w:left="2511" w:hanging="246"/>
      </w:pPr>
      <w:rPr>
        <w:rFonts w:hint="default"/>
        <w:lang w:val="ru-RU" w:eastAsia="ru-RU" w:bidi="ru-RU"/>
      </w:rPr>
    </w:lvl>
    <w:lvl w:ilvl="3" w:tplc="8402DA84">
      <w:numFmt w:val="bullet"/>
      <w:lvlText w:val="•"/>
      <w:lvlJc w:val="left"/>
      <w:pPr>
        <w:ind w:left="3422" w:hanging="246"/>
      </w:pPr>
      <w:rPr>
        <w:rFonts w:hint="default"/>
        <w:lang w:val="ru-RU" w:eastAsia="ru-RU" w:bidi="ru-RU"/>
      </w:rPr>
    </w:lvl>
    <w:lvl w:ilvl="4" w:tplc="B6742A68">
      <w:numFmt w:val="bullet"/>
      <w:lvlText w:val="•"/>
      <w:lvlJc w:val="left"/>
      <w:pPr>
        <w:ind w:left="4334" w:hanging="246"/>
      </w:pPr>
      <w:rPr>
        <w:rFonts w:hint="default"/>
        <w:lang w:val="ru-RU" w:eastAsia="ru-RU" w:bidi="ru-RU"/>
      </w:rPr>
    </w:lvl>
    <w:lvl w:ilvl="5" w:tplc="309ACDCA">
      <w:numFmt w:val="bullet"/>
      <w:lvlText w:val="•"/>
      <w:lvlJc w:val="left"/>
      <w:pPr>
        <w:ind w:left="5245" w:hanging="246"/>
      </w:pPr>
      <w:rPr>
        <w:rFonts w:hint="default"/>
        <w:lang w:val="ru-RU" w:eastAsia="ru-RU" w:bidi="ru-RU"/>
      </w:rPr>
    </w:lvl>
    <w:lvl w:ilvl="6" w:tplc="78781A86">
      <w:numFmt w:val="bullet"/>
      <w:lvlText w:val="•"/>
      <w:lvlJc w:val="left"/>
      <w:pPr>
        <w:ind w:left="6156" w:hanging="246"/>
      </w:pPr>
      <w:rPr>
        <w:rFonts w:hint="default"/>
        <w:lang w:val="ru-RU" w:eastAsia="ru-RU" w:bidi="ru-RU"/>
      </w:rPr>
    </w:lvl>
    <w:lvl w:ilvl="7" w:tplc="DFA8D3E2">
      <w:numFmt w:val="bullet"/>
      <w:lvlText w:val="•"/>
      <w:lvlJc w:val="left"/>
      <w:pPr>
        <w:ind w:left="7068" w:hanging="246"/>
      </w:pPr>
      <w:rPr>
        <w:rFonts w:hint="default"/>
        <w:lang w:val="ru-RU" w:eastAsia="ru-RU" w:bidi="ru-RU"/>
      </w:rPr>
    </w:lvl>
    <w:lvl w:ilvl="8" w:tplc="3BC425F8">
      <w:numFmt w:val="bullet"/>
      <w:lvlText w:val="•"/>
      <w:lvlJc w:val="left"/>
      <w:pPr>
        <w:ind w:left="7979" w:hanging="246"/>
      </w:pPr>
      <w:rPr>
        <w:rFonts w:hint="default"/>
        <w:lang w:val="ru-RU" w:eastAsia="ru-RU" w:bidi="ru-RU"/>
      </w:rPr>
    </w:lvl>
  </w:abstractNum>
  <w:abstractNum w:abstractNumId="5">
    <w:nsid w:val="7F7C0418"/>
    <w:multiLevelType w:val="hybridMultilevel"/>
    <w:tmpl w:val="553AFDEA"/>
    <w:lvl w:ilvl="0" w:tplc="99EA3AEC">
      <w:start w:val="1"/>
      <w:numFmt w:val="lowerLetter"/>
      <w:lvlText w:val="%1."/>
      <w:lvlJc w:val="left"/>
      <w:pPr>
        <w:ind w:left="532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D1FEB50C">
      <w:numFmt w:val="bullet"/>
      <w:lvlText w:val="•"/>
      <w:lvlJc w:val="left"/>
      <w:pPr>
        <w:ind w:left="807" w:hanging="360"/>
      </w:pPr>
      <w:rPr>
        <w:rFonts w:hint="default"/>
        <w:lang w:val="ru-RU" w:eastAsia="ru-RU" w:bidi="ru-RU"/>
      </w:rPr>
    </w:lvl>
    <w:lvl w:ilvl="2" w:tplc="FCA042FC">
      <w:numFmt w:val="bullet"/>
      <w:lvlText w:val="•"/>
      <w:lvlJc w:val="left"/>
      <w:pPr>
        <w:ind w:left="1075" w:hanging="360"/>
      </w:pPr>
      <w:rPr>
        <w:rFonts w:hint="default"/>
        <w:lang w:val="ru-RU" w:eastAsia="ru-RU" w:bidi="ru-RU"/>
      </w:rPr>
    </w:lvl>
    <w:lvl w:ilvl="3" w:tplc="21946B5A">
      <w:numFmt w:val="bullet"/>
      <w:lvlText w:val="•"/>
      <w:lvlJc w:val="left"/>
      <w:pPr>
        <w:ind w:left="1342" w:hanging="360"/>
      </w:pPr>
      <w:rPr>
        <w:rFonts w:hint="default"/>
        <w:lang w:val="ru-RU" w:eastAsia="ru-RU" w:bidi="ru-RU"/>
      </w:rPr>
    </w:lvl>
    <w:lvl w:ilvl="4" w:tplc="DE8C21CE">
      <w:numFmt w:val="bullet"/>
      <w:lvlText w:val="•"/>
      <w:lvlJc w:val="left"/>
      <w:pPr>
        <w:ind w:left="1610" w:hanging="360"/>
      </w:pPr>
      <w:rPr>
        <w:rFonts w:hint="default"/>
        <w:lang w:val="ru-RU" w:eastAsia="ru-RU" w:bidi="ru-RU"/>
      </w:rPr>
    </w:lvl>
    <w:lvl w:ilvl="5" w:tplc="2536D368">
      <w:numFmt w:val="bullet"/>
      <w:lvlText w:val="•"/>
      <w:lvlJc w:val="left"/>
      <w:pPr>
        <w:ind w:left="1878" w:hanging="360"/>
      </w:pPr>
      <w:rPr>
        <w:rFonts w:hint="default"/>
        <w:lang w:val="ru-RU" w:eastAsia="ru-RU" w:bidi="ru-RU"/>
      </w:rPr>
    </w:lvl>
    <w:lvl w:ilvl="6" w:tplc="C892023E">
      <w:numFmt w:val="bullet"/>
      <w:lvlText w:val="•"/>
      <w:lvlJc w:val="left"/>
      <w:pPr>
        <w:ind w:left="2145" w:hanging="360"/>
      </w:pPr>
      <w:rPr>
        <w:rFonts w:hint="default"/>
        <w:lang w:val="ru-RU" w:eastAsia="ru-RU" w:bidi="ru-RU"/>
      </w:rPr>
    </w:lvl>
    <w:lvl w:ilvl="7" w:tplc="451CD3A6">
      <w:numFmt w:val="bullet"/>
      <w:lvlText w:val="•"/>
      <w:lvlJc w:val="left"/>
      <w:pPr>
        <w:ind w:left="2413" w:hanging="360"/>
      </w:pPr>
      <w:rPr>
        <w:rFonts w:hint="default"/>
        <w:lang w:val="ru-RU" w:eastAsia="ru-RU" w:bidi="ru-RU"/>
      </w:rPr>
    </w:lvl>
    <w:lvl w:ilvl="8" w:tplc="470A9D56">
      <w:numFmt w:val="bullet"/>
      <w:lvlText w:val="•"/>
      <w:lvlJc w:val="left"/>
      <w:pPr>
        <w:ind w:left="2680" w:hanging="360"/>
      </w:pPr>
      <w:rPr>
        <w:rFonts w:hint="default"/>
        <w:lang w:val="ru-RU" w:eastAsia="ru-RU" w:bidi="ru-RU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CF6"/>
    <w:rsid w:val="00090EB9"/>
    <w:rsid w:val="00313F44"/>
    <w:rsid w:val="004318C2"/>
    <w:rsid w:val="004475C6"/>
    <w:rsid w:val="00496012"/>
    <w:rsid w:val="00543EA9"/>
    <w:rsid w:val="00563CF6"/>
    <w:rsid w:val="00661CCA"/>
    <w:rsid w:val="007B5CEC"/>
    <w:rsid w:val="007C0DCF"/>
    <w:rsid w:val="00825CE9"/>
    <w:rsid w:val="008F42E6"/>
    <w:rsid w:val="0090358D"/>
    <w:rsid w:val="00A016E2"/>
    <w:rsid w:val="00A303EB"/>
    <w:rsid w:val="00A62138"/>
    <w:rsid w:val="00A63A38"/>
    <w:rsid w:val="00A852D9"/>
    <w:rsid w:val="00A96E5A"/>
    <w:rsid w:val="00AA0AF4"/>
    <w:rsid w:val="00B31946"/>
    <w:rsid w:val="00CC66D2"/>
    <w:rsid w:val="00CD7F9F"/>
    <w:rsid w:val="00DC548B"/>
    <w:rsid w:val="00E22063"/>
    <w:rsid w:val="00F01BF1"/>
    <w:rsid w:val="00F028F8"/>
    <w:rsid w:val="00F8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F028F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028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028F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DC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48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C6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F028F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F028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028F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DC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48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C6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Камиля Сулейменова</dc:creator>
  <cp:lastModifiedBy>user</cp:lastModifiedBy>
  <cp:revision>10</cp:revision>
  <dcterms:created xsi:type="dcterms:W3CDTF">2022-02-09T07:18:00Z</dcterms:created>
  <dcterms:modified xsi:type="dcterms:W3CDTF">2022-02-09T16:18:00Z</dcterms:modified>
</cp:coreProperties>
</file>